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87" w:rsidRPr="007408E5" w:rsidRDefault="006C4F8B" w:rsidP="006C4F8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Отчет культурной практики по </w:t>
      </w:r>
      <w:proofErr w:type="spellStart"/>
      <w:r>
        <w:rPr>
          <w:b/>
          <w:color w:val="000000" w:themeColor="text1"/>
        </w:rPr>
        <w:t>сенсорике</w:t>
      </w:r>
      <w:proofErr w:type="spellEnd"/>
    </w:p>
    <w:p w:rsidR="00075C25" w:rsidRPr="007C7410" w:rsidRDefault="00075C25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Здра</w:t>
      </w:r>
      <w:r w:rsidR="0028676D" w:rsidRPr="007C7410">
        <w:rPr>
          <w:sz w:val="28"/>
          <w:szCs w:val="28"/>
        </w:rPr>
        <w:t>в</w:t>
      </w:r>
      <w:r w:rsidRPr="007C7410">
        <w:rPr>
          <w:sz w:val="28"/>
          <w:szCs w:val="28"/>
        </w:rPr>
        <w:t>ствуйте</w:t>
      </w:r>
      <w:r w:rsidR="0028676D" w:rsidRPr="007C7410">
        <w:rPr>
          <w:sz w:val="28"/>
          <w:szCs w:val="28"/>
        </w:rPr>
        <w:t xml:space="preserve"> дорогие коллеги, хочу представить свой опыт работы.</w:t>
      </w:r>
    </w:p>
    <w:p w:rsidR="004A1603" w:rsidRPr="007C7410" w:rsidRDefault="004A1603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В течение года в</w:t>
      </w:r>
      <w:r w:rsidR="00506958" w:rsidRPr="007C7410">
        <w:rPr>
          <w:sz w:val="28"/>
          <w:szCs w:val="28"/>
        </w:rPr>
        <w:t>о второй</w:t>
      </w:r>
      <w:r w:rsidRPr="007C741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B5D59" w:rsidRPr="007C7410">
        <w:rPr>
          <w:rStyle w:val="a4"/>
          <w:b w:val="0"/>
          <w:sz w:val="28"/>
          <w:szCs w:val="28"/>
          <w:bdr w:val="none" w:sz="0" w:space="0" w:color="auto" w:frame="1"/>
        </w:rPr>
        <w:t>младшей группе функционировала</w:t>
      </w:r>
      <w:r w:rsidRPr="007C741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EB5D59" w:rsidRPr="007C7410">
        <w:rPr>
          <w:rStyle w:val="a4"/>
          <w:b w:val="0"/>
          <w:sz w:val="28"/>
          <w:szCs w:val="28"/>
          <w:bdr w:val="none" w:sz="0" w:space="0" w:color="auto" w:frame="1"/>
        </w:rPr>
        <w:t>культурная практика</w:t>
      </w:r>
      <w:r w:rsidRPr="007C7410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r w:rsidRPr="007C7410">
        <w:rPr>
          <w:i/>
          <w:iCs/>
          <w:sz w:val="28"/>
          <w:szCs w:val="28"/>
          <w:bdr w:val="none" w:sz="0" w:space="0" w:color="auto" w:frame="1"/>
        </w:rPr>
        <w:t>«</w:t>
      </w:r>
      <w:r w:rsidRPr="007C741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 xml:space="preserve">Наш мир – </w:t>
      </w:r>
      <w:proofErr w:type="spellStart"/>
      <w:r w:rsidRPr="007C741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сенсорика</w:t>
      </w:r>
      <w:proofErr w:type="spellEnd"/>
      <w:r w:rsidRPr="007C7410">
        <w:rPr>
          <w:i/>
          <w:iCs/>
          <w:sz w:val="28"/>
          <w:szCs w:val="28"/>
          <w:bdr w:val="none" w:sz="0" w:space="0" w:color="auto" w:frame="1"/>
        </w:rPr>
        <w:t>»</w:t>
      </w:r>
      <w:r w:rsidR="002B0603" w:rsidRPr="007C7410">
        <w:rPr>
          <w:sz w:val="28"/>
          <w:szCs w:val="28"/>
        </w:rPr>
        <w:t>.</w:t>
      </w:r>
    </w:p>
    <w:p w:rsidR="002B0603" w:rsidRPr="007C7410" w:rsidRDefault="00BC638D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sz w:val="28"/>
          <w:szCs w:val="28"/>
        </w:rPr>
        <w:t xml:space="preserve">     </w:t>
      </w:r>
      <w:proofErr w:type="gramStart"/>
      <w:r w:rsidR="004A1603" w:rsidRPr="007C7410">
        <w:rPr>
          <w:sz w:val="28"/>
          <w:szCs w:val="28"/>
        </w:rPr>
        <w:t>В начале года с детьми была проведена диагностика</w:t>
      </w:r>
      <w:r w:rsidR="001D1A4F" w:rsidRPr="007C7410">
        <w:rPr>
          <w:sz w:val="28"/>
          <w:szCs w:val="28"/>
        </w:rPr>
        <w:t xml:space="preserve"> сенсорного развития детей по методике Татьяны Вячеславовны Николаевой</w:t>
      </w:r>
      <w:r w:rsidR="008621B9" w:rsidRPr="007C7410">
        <w:rPr>
          <w:sz w:val="28"/>
          <w:szCs w:val="28"/>
        </w:rPr>
        <w:t xml:space="preserve"> (</w:t>
      </w:r>
      <w:r w:rsidR="001D1A4F" w:rsidRPr="007C7410">
        <w:rPr>
          <w:sz w:val="28"/>
          <w:szCs w:val="28"/>
        </w:rPr>
        <w:t>цель методики: выявление уровня развития практической ориентировки на форму, величину, выявления развитости умения выделять цвет как признак предмета)</w:t>
      </w:r>
      <w:r w:rsidR="004A1603" w:rsidRPr="007C7410">
        <w:rPr>
          <w:sz w:val="28"/>
          <w:szCs w:val="28"/>
        </w:rPr>
        <w:t>, во время которой было выявлено, какие представления о цвете, форме, величине и других качествах предметов имеют де</w:t>
      </w:r>
      <w:r w:rsidR="002B0603" w:rsidRPr="007C7410">
        <w:rPr>
          <w:sz w:val="28"/>
          <w:szCs w:val="28"/>
        </w:rPr>
        <w:t>ти.</w:t>
      </w:r>
      <w:proofErr w:type="gramEnd"/>
      <w:r w:rsidR="002B0603" w:rsidRPr="007C7410">
        <w:rPr>
          <w:sz w:val="28"/>
          <w:szCs w:val="28"/>
        </w:rPr>
        <w:t xml:space="preserve"> На основе полученных данных </w:t>
      </w:r>
      <w:r w:rsidR="00EB5D59" w:rsidRPr="007C7410">
        <w:rPr>
          <w:sz w:val="28"/>
          <w:szCs w:val="28"/>
        </w:rPr>
        <w:t xml:space="preserve">из 28 детей  </w:t>
      </w:r>
      <w:r w:rsidR="002B0603" w:rsidRPr="007C7410">
        <w:rPr>
          <w:sz w:val="28"/>
          <w:szCs w:val="28"/>
        </w:rPr>
        <w:t xml:space="preserve">у </w:t>
      </w:r>
      <w:r w:rsidR="00D5064C" w:rsidRPr="007C7410">
        <w:rPr>
          <w:sz w:val="28"/>
          <w:szCs w:val="28"/>
        </w:rPr>
        <w:t>1</w:t>
      </w:r>
      <w:r w:rsidR="00EB5D59" w:rsidRPr="007C7410">
        <w:rPr>
          <w:sz w:val="28"/>
          <w:szCs w:val="28"/>
        </w:rPr>
        <w:t>5 %</w:t>
      </w:r>
      <w:r w:rsidR="002B0603" w:rsidRPr="007C7410">
        <w:rPr>
          <w:sz w:val="28"/>
          <w:szCs w:val="28"/>
        </w:rPr>
        <w:t xml:space="preserve"> выявлен дефицит знаний:</w:t>
      </w:r>
    </w:p>
    <w:p w:rsidR="002B0603" w:rsidRPr="007C7410" w:rsidRDefault="002B0603" w:rsidP="007C74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Дети не различают и не называют основные цвета – красный, зеленый, синий, желтый.</w:t>
      </w:r>
    </w:p>
    <w:p w:rsidR="002B0603" w:rsidRPr="007C7410" w:rsidRDefault="002B0603" w:rsidP="007C74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Не различают и не называют геометрические фигуры </w:t>
      </w:r>
      <w:r w:rsidRPr="007C7410">
        <w:rPr>
          <w:i/>
          <w:iCs/>
          <w:sz w:val="28"/>
          <w:szCs w:val="28"/>
          <w:bdr w:val="none" w:sz="0" w:space="0" w:color="auto" w:frame="1"/>
        </w:rPr>
        <w:t>(овал, прямоугольник, круг, квадрат, треугольник)</w:t>
      </w:r>
      <w:r w:rsidRPr="007C7410">
        <w:rPr>
          <w:sz w:val="28"/>
          <w:szCs w:val="28"/>
        </w:rPr>
        <w:t>.</w:t>
      </w:r>
    </w:p>
    <w:p w:rsidR="002B0603" w:rsidRPr="007C7410" w:rsidRDefault="002B0603" w:rsidP="007C74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Не используют </w:t>
      </w:r>
      <w:r w:rsidRPr="007C7410">
        <w:rPr>
          <w:rStyle w:val="a4"/>
          <w:b w:val="0"/>
          <w:sz w:val="28"/>
          <w:szCs w:val="28"/>
          <w:bdr w:val="none" w:sz="0" w:space="0" w:color="auto" w:frame="1"/>
        </w:rPr>
        <w:t>сенсорные эталоны </w:t>
      </w:r>
      <w:r w:rsidRPr="007C7410">
        <w:rPr>
          <w:i/>
          <w:iCs/>
          <w:sz w:val="28"/>
          <w:szCs w:val="28"/>
          <w:bdr w:val="none" w:sz="0" w:space="0" w:color="auto" w:frame="1"/>
        </w:rPr>
        <w:t>(лимон желтый как солнышко, капуста зеленая как травка)</w:t>
      </w:r>
      <w:r w:rsidRPr="007C7410">
        <w:rPr>
          <w:sz w:val="28"/>
          <w:szCs w:val="28"/>
        </w:rPr>
        <w:t>.</w:t>
      </w:r>
    </w:p>
    <w:p w:rsidR="002B0603" w:rsidRPr="007C7410" w:rsidRDefault="002B0603" w:rsidP="007C74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Не различают на ощупь предметы и их называют.</w:t>
      </w:r>
    </w:p>
    <w:p w:rsidR="004A1603" w:rsidRPr="007C7410" w:rsidRDefault="008F7649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sz w:val="28"/>
          <w:szCs w:val="28"/>
        </w:rPr>
        <w:t>Проанализировав результаты, я поняла, что игровая форма обучения – ведущая деятельность на ступени раннего детства. Дидактическая игра, занимает важнейшее, ведущее место в обучении детей.</w:t>
      </w:r>
    </w:p>
    <w:p w:rsidR="008F7649" w:rsidRPr="007C7410" w:rsidRDefault="008F7649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111111"/>
          <w:sz w:val="28"/>
          <w:szCs w:val="28"/>
        </w:rPr>
      </w:pPr>
      <w:r w:rsidRPr="007C7410">
        <w:rPr>
          <w:sz w:val="28"/>
          <w:szCs w:val="28"/>
        </w:rPr>
        <w:t xml:space="preserve">Актуальность моей работы заключается в том, чтобы расширить кругозор каждого ребенка на базе ближайшего окружения, создать условия для развития самостоятельной познавательной активности. Дидактические игры – хорошее дополнение </w:t>
      </w:r>
      <w:r w:rsidRPr="007C7410">
        <w:rPr>
          <w:color w:val="111111"/>
          <w:sz w:val="28"/>
          <w:szCs w:val="28"/>
        </w:rPr>
        <w:t>к обучению на занятиях по ознакомлению с обобщенными представлениями, помогают обеспечить накопление представлений о цвете, форме и величине предметов. В этом их </w:t>
      </w:r>
      <w:r w:rsidRPr="007C7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 роль</w:t>
      </w:r>
      <w:r w:rsidRPr="007C7410">
        <w:rPr>
          <w:color w:val="111111"/>
          <w:sz w:val="28"/>
          <w:szCs w:val="28"/>
        </w:rPr>
        <w:t>.</w:t>
      </w:r>
    </w:p>
    <w:p w:rsidR="008F7649" w:rsidRPr="007C7410" w:rsidRDefault="008F7649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111111"/>
          <w:sz w:val="28"/>
          <w:szCs w:val="28"/>
        </w:rPr>
      </w:pPr>
      <w:r w:rsidRPr="007C7410">
        <w:rPr>
          <w:color w:val="111111"/>
          <w:sz w:val="28"/>
          <w:szCs w:val="28"/>
        </w:rPr>
        <w:lastRenderedPageBreak/>
        <w:t>Новизна моей </w:t>
      </w:r>
      <w:r w:rsidRPr="007C7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</w:t>
      </w:r>
      <w:r w:rsidRPr="007C7410">
        <w:rPr>
          <w:color w:val="111111"/>
          <w:sz w:val="28"/>
          <w:szCs w:val="28"/>
        </w:rPr>
        <w:t> идеи заключается в том, что формирование </w:t>
      </w:r>
      <w:r w:rsidRPr="007C7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сенсорной</w:t>
      </w:r>
      <w:r w:rsidRPr="007C7410">
        <w:rPr>
          <w:color w:val="111111"/>
          <w:sz w:val="28"/>
          <w:szCs w:val="28"/>
        </w:rPr>
        <w:t> культуры должно осуществляться не периодически, а систематически и поэтапно.</w:t>
      </w:r>
    </w:p>
    <w:p w:rsidR="008F7649" w:rsidRPr="007C7410" w:rsidRDefault="008F7649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b/>
          <w:sz w:val="28"/>
          <w:szCs w:val="28"/>
        </w:rPr>
        <w:t>1 этап обучающий.</w:t>
      </w:r>
      <w:r w:rsidRPr="007C7410">
        <w:rPr>
          <w:sz w:val="28"/>
          <w:szCs w:val="28"/>
        </w:rPr>
        <w:t xml:space="preserve"> </w:t>
      </w:r>
      <w:r w:rsidR="00075C25" w:rsidRPr="007C7410">
        <w:rPr>
          <w:sz w:val="28"/>
          <w:szCs w:val="28"/>
        </w:rPr>
        <w:t xml:space="preserve">Рассматриваем и знакомимся с дидактическими играми. Показываю и называю правила игры. Затем предлагаю детям все повторить. </w:t>
      </w:r>
    </w:p>
    <w:p w:rsidR="0028676D" w:rsidRPr="007C7410" w:rsidRDefault="00075C25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 w:rsidRPr="007C7410">
        <w:rPr>
          <w:b/>
          <w:sz w:val="28"/>
          <w:szCs w:val="28"/>
        </w:rPr>
        <w:t>2 этап самостоятельная деятельность детей.</w:t>
      </w:r>
      <w:r w:rsidRPr="007C7410">
        <w:rPr>
          <w:sz w:val="28"/>
          <w:szCs w:val="28"/>
        </w:rPr>
        <w:t xml:space="preserve"> Система конкретных педагогических действий, содержание, методы, приемы</w:t>
      </w:r>
      <w:r w:rsidR="0028676D" w:rsidRPr="007C7410">
        <w:rPr>
          <w:sz w:val="28"/>
          <w:szCs w:val="28"/>
        </w:rPr>
        <w:t>. Дети воспользуются знаниями, приобретенные на 1 этапе, самостоятельно на практике. Роль дидактических игр в данном случае заключается в расширении практики использования эталонов, в расширении практических ориентировок. Здесь функция уже не учебная, а направленная на использование уже имеющихся знаний.</w:t>
      </w:r>
    </w:p>
    <w:p w:rsidR="00075C25" w:rsidRDefault="0028676D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color w:val="111111"/>
          <w:sz w:val="28"/>
          <w:szCs w:val="28"/>
        </w:rPr>
      </w:pPr>
      <w:r w:rsidRPr="007C7410">
        <w:rPr>
          <w:b/>
          <w:sz w:val="28"/>
          <w:szCs w:val="28"/>
        </w:rPr>
        <w:t>3 этап контрольный.</w:t>
      </w:r>
      <w:r w:rsidRPr="007C7410">
        <w:rPr>
          <w:sz w:val="28"/>
          <w:szCs w:val="28"/>
        </w:rPr>
        <w:t xml:space="preserve"> Игры могут быть включены практически </w:t>
      </w:r>
      <w:r w:rsidRPr="007C7410">
        <w:rPr>
          <w:color w:val="111111"/>
          <w:sz w:val="28"/>
          <w:szCs w:val="28"/>
        </w:rPr>
        <w:t xml:space="preserve">в любое занятие. Целесообразно сопровождать их загадками, </w:t>
      </w:r>
      <w:proofErr w:type="spellStart"/>
      <w:r w:rsidRPr="007C7410">
        <w:rPr>
          <w:color w:val="111111"/>
          <w:sz w:val="28"/>
          <w:szCs w:val="28"/>
        </w:rPr>
        <w:t>потешками</w:t>
      </w:r>
      <w:proofErr w:type="spellEnd"/>
      <w:r w:rsidRPr="007C7410">
        <w:rPr>
          <w:color w:val="111111"/>
          <w:sz w:val="28"/>
          <w:szCs w:val="28"/>
        </w:rPr>
        <w:t>, стихами – это помогает эмоционально воспринимать и осознать игровые образы, понимать их эстетический характер, способствует </w:t>
      </w:r>
      <w:r w:rsidRPr="007C7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образного мышления</w:t>
      </w:r>
      <w:r w:rsidRPr="007C7410">
        <w:rPr>
          <w:color w:val="111111"/>
          <w:sz w:val="28"/>
          <w:szCs w:val="28"/>
        </w:rPr>
        <w:t>, воображения.</w:t>
      </w:r>
    </w:p>
    <w:p w:rsidR="007C7410" w:rsidRPr="007C7410" w:rsidRDefault="00E46784" w:rsidP="007C7410">
      <w:pPr>
        <w:pStyle w:val="a3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пройденных этапов,</w:t>
      </w:r>
      <w:r w:rsidR="007C7410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проведена</w:t>
      </w:r>
      <w:r w:rsidR="007C7410">
        <w:rPr>
          <w:sz w:val="28"/>
          <w:szCs w:val="28"/>
        </w:rPr>
        <w:t xml:space="preserve"> </w:t>
      </w:r>
      <w:r w:rsidR="00403019">
        <w:rPr>
          <w:sz w:val="28"/>
          <w:szCs w:val="28"/>
        </w:rPr>
        <w:t xml:space="preserve">диагностика сенсорного развития, во время которой были выявлены высокие результаты. </w:t>
      </w:r>
    </w:p>
    <w:p w:rsidR="007C7410" w:rsidRPr="007C7410" w:rsidRDefault="00BC638D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hAnsi="Times New Roman" w:cs="Times New Roman"/>
          <w:sz w:val="28"/>
          <w:szCs w:val="28"/>
        </w:rPr>
        <w:t xml:space="preserve">       </w:t>
      </w:r>
      <w:r w:rsidR="007408E5" w:rsidRPr="007C7410">
        <w:rPr>
          <w:rFonts w:ascii="Times New Roman" w:hAnsi="Times New Roman" w:cs="Times New Roman"/>
          <w:sz w:val="28"/>
          <w:szCs w:val="28"/>
        </w:rPr>
        <w:t>Провела работу с родителями</w:t>
      </w:r>
      <w:r w:rsidR="00E040A3" w:rsidRPr="007C7410">
        <w:rPr>
          <w:rFonts w:ascii="Times New Roman" w:hAnsi="Times New Roman" w:cs="Times New Roman"/>
          <w:sz w:val="28"/>
          <w:szCs w:val="28"/>
        </w:rPr>
        <w:t>,</w:t>
      </w:r>
      <w:r w:rsidR="007408E5" w:rsidRPr="007C7410">
        <w:rPr>
          <w:rFonts w:ascii="Times New Roman" w:hAnsi="Times New Roman" w:cs="Times New Roman"/>
          <w:sz w:val="28"/>
          <w:szCs w:val="28"/>
        </w:rPr>
        <w:t xml:space="preserve"> </w:t>
      </w:r>
      <w:r w:rsidR="007408E5" w:rsidRPr="007C741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познакомила индивидуально с проблемами развития речи мелкой моторике (по результатам диагностики</w:t>
      </w:r>
      <w:r w:rsidR="007C7410" w:rsidRPr="007C7410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7C7410" w:rsidRPr="007C7410">
        <w:rPr>
          <w:rFonts w:ascii="Times New Roman" w:hAnsi="Times New Roman" w:cs="Times New Roman"/>
          <w:sz w:val="28"/>
          <w:szCs w:val="28"/>
        </w:rPr>
        <w:t xml:space="preserve"> </w:t>
      </w:r>
      <w:r w:rsidR="007408E5" w:rsidRPr="007C7410">
        <w:rPr>
          <w:rFonts w:ascii="Times New Roman" w:hAnsi="Times New Roman" w:cs="Times New Roman"/>
          <w:sz w:val="28"/>
          <w:szCs w:val="28"/>
        </w:rPr>
        <w:t>провела консультацию на родительском собрании «Что такое «</w:t>
      </w:r>
      <w:proofErr w:type="spellStart"/>
      <w:r w:rsidR="007408E5" w:rsidRPr="007C7410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="007408E5" w:rsidRPr="007C7410">
        <w:rPr>
          <w:rFonts w:ascii="Times New Roman" w:hAnsi="Times New Roman" w:cs="Times New Roman"/>
          <w:sz w:val="28"/>
          <w:szCs w:val="28"/>
        </w:rPr>
        <w:t>» и почему ее нужно развивать?»</w:t>
      </w:r>
      <w:r w:rsidR="007C7410" w:rsidRPr="007C7410">
        <w:rPr>
          <w:rFonts w:ascii="Times New Roman" w:hAnsi="Times New Roman" w:cs="Times New Roman"/>
          <w:sz w:val="28"/>
          <w:szCs w:val="28"/>
        </w:rPr>
        <w:t>.</w:t>
      </w:r>
      <w:r w:rsidR="007C7410"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родителей в нашей группе был оборудован мобильный уголок по </w:t>
      </w:r>
      <w:proofErr w:type="spellStart"/>
      <w:r w:rsidR="007C7410"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сенсорике</w:t>
      </w:r>
      <w:proofErr w:type="spellEnd"/>
      <w:r w:rsidR="007C7410"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Своими руками изготовили дидактические игры: </w:t>
      </w:r>
    </w:p>
    <w:p w:rsidR="007C7410" w:rsidRPr="007C7410" w:rsidRDefault="007C7410" w:rsidP="007C7410">
      <w:pPr>
        <w:numPr>
          <w:ilvl w:val="0"/>
          <w:numId w:val="4"/>
        </w:num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и речи (рисуем пальчиками, пальчиковые игры, упражнение «шагаем пальчиками»)</w:t>
      </w:r>
    </w:p>
    <w:p w:rsidR="007C7410" w:rsidRPr="007C7410" w:rsidRDefault="007C7410" w:rsidP="007C7410">
      <w:pPr>
        <w:numPr>
          <w:ilvl w:val="0"/>
          <w:numId w:val="4"/>
        </w:num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 формы и величины (назови геометрические фигуры, найди домик для </w:t>
      </w:r>
      <w:proofErr w:type="spellStart"/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Нюши</w:t>
      </w:r>
      <w:proofErr w:type="spellEnd"/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410" w:rsidRPr="007C7410" w:rsidRDefault="007C7410" w:rsidP="007C7410">
      <w:pPr>
        <w:numPr>
          <w:ilvl w:val="0"/>
          <w:numId w:val="4"/>
        </w:num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формирования цветового восприятия (найди предмет по цвету)</w:t>
      </w:r>
    </w:p>
    <w:p w:rsidR="007C7410" w:rsidRPr="007C7410" w:rsidRDefault="007C7410" w:rsidP="007C7410">
      <w:pPr>
        <w:numPr>
          <w:ilvl w:val="0"/>
          <w:numId w:val="4"/>
        </w:num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слухового развития (музыкальные инструменты)</w:t>
      </w:r>
    </w:p>
    <w:p w:rsidR="00DC38F6" w:rsidRPr="007C7410" w:rsidRDefault="00DC38F6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культурной практики можно считать то, что дети научились:</w:t>
      </w:r>
    </w:p>
    <w:p w:rsidR="00DC38F6" w:rsidRPr="007C7410" w:rsidRDefault="00DC38F6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цвет, форму, величину как особые признаки предметов и иметь представления об основных разновидностях цвета и формы и об отношении предметов по величине;</w:t>
      </w:r>
    </w:p>
    <w:p w:rsidR="00DC38F6" w:rsidRPr="007C7410" w:rsidRDefault="00DC38F6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-научились способам обследования предметов: их группировке по цвету и форме;</w:t>
      </w:r>
    </w:p>
    <w:p w:rsidR="00DC38F6" w:rsidRPr="007C7410" w:rsidRDefault="00DC38F6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научились (сравнивать, анализировать, обобщать);</w:t>
      </w:r>
    </w:p>
    <w:p w:rsidR="00DC38F6" w:rsidRPr="007C7410" w:rsidRDefault="00DC38F6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развили мелкую моторику рук;</w:t>
      </w:r>
    </w:p>
    <w:p w:rsidR="00DC38F6" w:rsidRPr="007C7410" w:rsidRDefault="00DC38F6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активно употреблять слова, обозначающие действия (потрогать, просунуть, погладить и другие), качества и свойства;</w:t>
      </w:r>
    </w:p>
    <w:p w:rsidR="00C0130B" w:rsidRPr="007C7410" w:rsidRDefault="00DC38F6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усидчивость, целенаправленность.</w:t>
      </w:r>
    </w:p>
    <w:p w:rsidR="00415587" w:rsidRPr="007C7410" w:rsidRDefault="00BC638D" w:rsidP="007C7410">
      <w:pPr>
        <w:shd w:val="clear" w:color="auto" w:fill="FFFFFF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10">
        <w:rPr>
          <w:rFonts w:ascii="Times New Roman" w:hAnsi="Times New Roman" w:cs="Times New Roman"/>
          <w:sz w:val="28"/>
          <w:szCs w:val="28"/>
        </w:rPr>
        <w:t xml:space="preserve">      </w:t>
      </w:r>
      <w:r w:rsidR="00415587" w:rsidRPr="007C7410">
        <w:rPr>
          <w:rFonts w:ascii="Times New Roman" w:hAnsi="Times New Roman" w:cs="Times New Roman"/>
          <w:sz w:val="28"/>
          <w:szCs w:val="28"/>
        </w:rPr>
        <w:t>Сенсорное развитие детей дошкольного возраста – это основа интеллектуального развития.</w:t>
      </w:r>
    </w:p>
    <w:p w:rsidR="00415587" w:rsidRPr="007C7410" w:rsidRDefault="00BC638D" w:rsidP="007C74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10">
        <w:rPr>
          <w:rFonts w:ascii="Times New Roman" w:hAnsi="Times New Roman" w:cs="Times New Roman"/>
          <w:sz w:val="28"/>
          <w:szCs w:val="28"/>
        </w:rPr>
        <w:t xml:space="preserve">      </w:t>
      </w:r>
      <w:r w:rsidR="00415587" w:rsidRPr="007C7410">
        <w:rPr>
          <w:rFonts w:ascii="Times New Roman" w:hAnsi="Times New Roman" w:cs="Times New Roman"/>
          <w:sz w:val="28"/>
          <w:szCs w:val="28"/>
        </w:rPr>
        <w:t xml:space="preserve">От сенсорного развития зависит не только успеваемость детей, но и выполнения различных видов деятельности уже в будущем. </w:t>
      </w:r>
    </w:p>
    <w:p w:rsidR="00DD614C" w:rsidRPr="007C7410" w:rsidRDefault="00BC638D" w:rsidP="007C741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10">
        <w:rPr>
          <w:rFonts w:ascii="Times New Roman" w:hAnsi="Times New Roman" w:cs="Times New Roman"/>
          <w:sz w:val="28"/>
          <w:szCs w:val="28"/>
        </w:rPr>
        <w:t xml:space="preserve">      Культурную практику по </w:t>
      </w:r>
      <w:proofErr w:type="spellStart"/>
      <w:r w:rsidRPr="007C7410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7C7410">
        <w:rPr>
          <w:rFonts w:ascii="Times New Roman" w:hAnsi="Times New Roman" w:cs="Times New Roman"/>
          <w:sz w:val="28"/>
          <w:szCs w:val="28"/>
        </w:rPr>
        <w:t xml:space="preserve"> я заканчиваю, так как мы с ребятами добил</w:t>
      </w:r>
      <w:r w:rsidR="00D5064C" w:rsidRPr="007C7410">
        <w:rPr>
          <w:rFonts w:ascii="Times New Roman" w:hAnsi="Times New Roman" w:cs="Times New Roman"/>
          <w:sz w:val="28"/>
          <w:szCs w:val="28"/>
        </w:rPr>
        <w:t>ись своей цели. С начала учебного года</w:t>
      </w:r>
      <w:r w:rsidRPr="007C7410">
        <w:rPr>
          <w:rFonts w:ascii="Times New Roman" w:hAnsi="Times New Roman" w:cs="Times New Roman"/>
          <w:sz w:val="28"/>
          <w:szCs w:val="28"/>
        </w:rPr>
        <w:t xml:space="preserve"> с моей напарницей Ольгой Владимировной будем работать по методике Зайцева, культурную практику </w:t>
      </w:r>
      <w:r w:rsidR="00D5064C" w:rsidRPr="007C7410">
        <w:rPr>
          <w:rFonts w:ascii="Times New Roman" w:hAnsi="Times New Roman" w:cs="Times New Roman"/>
          <w:sz w:val="28"/>
          <w:szCs w:val="28"/>
        </w:rPr>
        <w:t>я взяла по развитию речи «Путешествие в страну звуков».</w:t>
      </w:r>
    </w:p>
    <w:sectPr w:rsidR="00DD614C" w:rsidRPr="007C7410" w:rsidSect="00DD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CB6"/>
    <w:multiLevelType w:val="hybridMultilevel"/>
    <w:tmpl w:val="BD503A9C"/>
    <w:lvl w:ilvl="0" w:tplc="C122B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6D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4A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C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C3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6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88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0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66A0"/>
    <w:multiLevelType w:val="hybridMultilevel"/>
    <w:tmpl w:val="9DECD13C"/>
    <w:lvl w:ilvl="0" w:tplc="7BF291B0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24AAD"/>
    <w:multiLevelType w:val="hybridMultilevel"/>
    <w:tmpl w:val="1DE6641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96AC9A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0F8253D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AD2303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EACAEFB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1DA46B0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9FA885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A1E2C34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CAEA1C5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4">
    <w:nsid w:val="33D6608A"/>
    <w:multiLevelType w:val="hybridMultilevel"/>
    <w:tmpl w:val="BC2A5046"/>
    <w:lvl w:ilvl="0" w:tplc="F2A67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62F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0D5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9D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6B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4D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43F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2A1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4E8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E1AB8"/>
    <w:multiLevelType w:val="hybridMultilevel"/>
    <w:tmpl w:val="B3B012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2734F9"/>
    <w:multiLevelType w:val="hybridMultilevel"/>
    <w:tmpl w:val="CE6452AC"/>
    <w:lvl w:ilvl="0" w:tplc="ED7C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AC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25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D23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AE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A46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8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E2C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A1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2F0B76"/>
    <w:multiLevelType w:val="multilevel"/>
    <w:tmpl w:val="A650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1603"/>
    <w:rsid w:val="00042010"/>
    <w:rsid w:val="00075C25"/>
    <w:rsid w:val="000F42CA"/>
    <w:rsid w:val="001D1A4F"/>
    <w:rsid w:val="00220986"/>
    <w:rsid w:val="0028676D"/>
    <w:rsid w:val="002A2B17"/>
    <w:rsid w:val="002B0603"/>
    <w:rsid w:val="003442A2"/>
    <w:rsid w:val="00350F94"/>
    <w:rsid w:val="0035120B"/>
    <w:rsid w:val="003D3598"/>
    <w:rsid w:val="00403019"/>
    <w:rsid w:val="00415587"/>
    <w:rsid w:val="00480A04"/>
    <w:rsid w:val="00493523"/>
    <w:rsid w:val="004A0683"/>
    <w:rsid w:val="004A1603"/>
    <w:rsid w:val="00506958"/>
    <w:rsid w:val="0054203F"/>
    <w:rsid w:val="00573A02"/>
    <w:rsid w:val="00585A60"/>
    <w:rsid w:val="006101C0"/>
    <w:rsid w:val="0065526B"/>
    <w:rsid w:val="0068386D"/>
    <w:rsid w:val="00683A9A"/>
    <w:rsid w:val="006C4F8B"/>
    <w:rsid w:val="006F5D2D"/>
    <w:rsid w:val="007128E2"/>
    <w:rsid w:val="007408E5"/>
    <w:rsid w:val="00752C6F"/>
    <w:rsid w:val="007C7410"/>
    <w:rsid w:val="00855B6D"/>
    <w:rsid w:val="008621B9"/>
    <w:rsid w:val="008D2000"/>
    <w:rsid w:val="008F7649"/>
    <w:rsid w:val="009C226E"/>
    <w:rsid w:val="009E444F"/>
    <w:rsid w:val="009F6729"/>
    <w:rsid w:val="00A74C05"/>
    <w:rsid w:val="00A83197"/>
    <w:rsid w:val="00BA33CB"/>
    <w:rsid w:val="00BC638D"/>
    <w:rsid w:val="00C0130B"/>
    <w:rsid w:val="00C83690"/>
    <w:rsid w:val="00C90C97"/>
    <w:rsid w:val="00CA1CA9"/>
    <w:rsid w:val="00D24E61"/>
    <w:rsid w:val="00D4340A"/>
    <w:rsid w:val="00D5064C"/>
    <w:rsid w:val="00D57F70"/>
    <w:rsid w:val="00D64BE5"/>
    <w:rsid w:val="00D95C0F"/>
    <w:rsid w:val="00D96C8E"/>
    <w:rsid w:val="00DC38F6"/>
    <w:rsid w:val="00DD614C"/>
    <w:rsid w:val="00E040A3"/>
    <w:rsid w:val="00E22BDE"/>
    <w:rsid w:val="00E46784"/>
    <w:rsid w:val="00EB5D59"/>
    <w:rsid w:val="00EC235E"/>
    <w:rsid w:val="00F61263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603"/>
    <w:rPr>
      <w:b/>
      <w:bCs/>
    </w:rPr>
  </w:style>
  <w:style w:type="paragraph" w:styleId="a5">
    <w:name w:val="No Spacing"/>
    <w:link w:val="a6"/>
    <w:uiPriority w:val="1"/>
    <w:qFormat/>
    <w:rsid w:val="0086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62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85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39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24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1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88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78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69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cp:lastPrinted>2020-08-26T01:22:00Z</cp:lastPrinted>
  <dcterms:created xsi:type="dcterms:W3CDTF">2020-08-26T02:51:00Z</dcterms:created>
  <dcterms:modified xsi:type="dcterms:W3CDTF">2020-08-26T02:51:00Z</dcterms:modified>
</cp:coreProperties>
</file>